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4639C" w14:textId="535B21BC" w:rsidR="00AB38CE" w:rsidRDefault="003F6058">
      <w:pPr>
        <w:tabs>
          <w:tab w:val="right" w:pos="9639"/>
        </w:tabs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3GPP TSG-RAN WG4 Meeting #</w:t>
      </w:r>
      <w:r>
        <w:rPr>
          <w:rFonts w:ascii="Arial" w:eastAsia="SimSun" w:hAnsi="Arial" w:hint="eastAsia"/>
          <w:b/>
          <w:sz w:val="24"/>
          <w:lang w:eastAsia="zh-CN"/>
        </w:rPr>
        <w:t>10</w:t>
      </w:r>
      <w:r>
        <w:rPr>
          <w:rFonts w:ascii="Arial" w:eastAsia="SimSun" w:hAnsi="Arial"/>
          <w:b/>
          <w:sz w:val="24"/>
          <w:lang w:eastAsia="zh-CN"/>
        </w:rPr>
        <w:t>4</w:t>
      </w:r>
      <w:r>
        <w:rPr>
          <w:rFonts w:ascii="Arial" w:eastAsia="SimSun" w:hAnsi="Arial" w:hint="eastAsia"/>
          <w:b/>
          <w:sz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</w:rPr>
        <w:t xml:space="preserve">e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 xml:space="preserve">      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</w:rPr>
        <w:t>R4-2</w:t>
      </w:r>
      <w:r>
        <w:rPr>
          <w:rFonts w:ascii="Arial" w:hAnsi="Arial"/>
          <w:b/>
          <w:sz w:val="24"/>
        </w:rPr>
        <w:t>21</w:t>
      </w:r>
      <w:r w:rsidR="00694951">
        <w:rPr>
          <w:rFonts w:ascii="Arial" w:hAnsi="Arial"/>
          <w:b/>
          <w:sz w:val="24"/>
        </w:rPr>
        <w:t>4434</w:t>
      </w:r>
    </w:p>
    <w:p w14:paraId="397E2C0B" w14:textId="77777777" w:rsidR="00AB38CE" w:rsidRDefault="003F6058">
      <w:pPr>
        <w:spacing w:after="120"/>
        <w:outlineLvl w:val="0"/>
        <w:rPr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E-meeting,</w:t>
      </w:r>
      <w:r>
        <w:rPr>
          <w:rFonts w:ascii="Arial" w:hAnsi="Arial"/>
          <w:b/>
          <w:sz w:val="24"/>
        </w:rPr>
        <w:t xml:space="preserve"> 15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26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May 20</w:t>
      </w:r>
      <w:r>
        <w:rPr>
          <w:rFonts w:ascii="Arial" w:eastAsia="SimSun" w:hAnsi="Arial" w:hint="eastAsia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386C69B4" w14:textId="77777777" w:rsidR="00AB38CE" w:rsidRDefault="00AB38CE">
      <w:pPr>
        <w:rPr>
          <w:rFonts w:ascii="Arial" w:hAnsi="Arial" w:cs="Arial"/>
          <w:b/>
          <w:sz w:val="24"/>
          <w:szCs w:val="24"/>
        </w:rPr>
      </w:pPr>
    </w:p>
    <w:p w14:paraId="321FF1B6" w14:textId="77777777" w:rsidR="00AB38CE" w:rsidRDefault="003F6058">
      <w:pPr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Nokia, Nokia Shanghai Bell</w:t>
      </w:r>
    </w:p>
    <w:p w14:paraId="0E88AC5C" w14:textId="77777777" w:rsidR="00AB38CE" w:rsidRDefault="003F6058">
      <w:pPr>
        <w:ind w:left="2160" w:hanging="2160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WF on BS requirements for APT 600 MHz </w:t>
      </w:r>
    </w:p>
    <w:p w14:paraId="2C4905B6" w14:textId="77777777" w:rsidR="00AB38CE" w:rsidRDefault="003F605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Agenda Item: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10.19.4</w:t>
      </w:r>
    </w:p>
    <w:p w14:paraId="086CEB1E" w14:textId="77777777" w:rsidR="00AB38CE" w:rsidRDefault="003F6058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Approval</w:t>
      </w:r>
    </w:p>
    <w:p w14:paraId="558482C3" w14:textId="77777777" w:rsidR="00AB38CE" w:rsidRDefault="00AB38CE">
      <w:pPr>
        <w:rPr>
          <w:rFonts w:ascii="Arial" w:hAnsi="Arial" w:cs="Arial"/>
        </w:rPr>
      </w:pPr>
    </w:p>
    <w:p w14:paraId="57995AC4" w14:textId="77777777" w:rsidR="00AB38CE" w:rsidRDefault="00AB38CE">
      <w:pPr>
        <w:rPr>
          <w:rFonts w:ascii="Arial" w:hAnsi="Arial" w:cs="Arial"/>
        </w:rPr>
      </w:pPr>
    </w:p>
    <w:p w14:paraId="313BE892" w14:textId="77777777" w:rsidR="00AB38CE" w:rsidRDefault="003F6058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6255FAEF" w14:textId="77777777" w:rsidR="00AB38CE" w:rsidRDefault="003F6058">
      <w:r>
        <w:t>During RAN4#104-e, documents [1] and [2] were discussed on the expected changes to 38.104 due to introduction of APT 600 MHz band.</w:t>
      </w:r>
    </w:p>
    <w:p w14:paraId="1788911F" w14:textId="77777777" w:rsidR="00AB38CE" w:rsidRDefault="003F6058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Way forward</w:t>
      </w:r>
    </w:p>
    <w:p w14:paraId="6D34141F" w14:textId="77777777" w:rsidR="00AB38CE" w:rsidRDefault="003F6058">
      <w:r>
        <w:t>The following 38.104 changes are agreed due to introduction of APT 600 MHz band:</w:t>
      </w:r>
    </w:p>
    <w:p w14:paraId="01F4DC81" w14:textId="77777777" w:rsidR="00AB38CE" w:rsidRDefault="00AB38CE"/>
    <w:p w14:paraId="29BC026D" w14:textId="77777777" w:rsidR="00AB38CE" w:rsidRDefault="003F6058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0" w:name="_Toc45893475"/>
      <w:bookmarkStart w:id="1" w:name="_Toc53178202"/>
      <w:bookmarkStart w:id="2" w:name="_Toc61178879"/>
      <w:bookmarkStart w:id="3" w:name="_Toc37267560"/>
      <w:bookmarkStart w:id="4" w:name="_Toc36817256"/>
      <w:bookmarkStart w:id="5" w:name="_Toc53178653"/>
      <w:bookmarkStart w:id="6" w:name="_Toc44712162"/>
      <w:bookmarkStart w:id="7" w:name="_Toc13080205"/>
      <w:bookmarkStart w:id="8" w:name="_Toc29811704"/>
      <w:bookmarkStart w:id="9" w:name="_Toc37260172"/>
      <w:bookmarkStart w:id="10" w:name="_Toc61179349"/>
      <w:bookmarkStart w:id="11" w:name="_Toc74663243"/>
      <w:bookmarkStart w:id="12" w:name="_Toc107419298"/>
      <w:bookmarkStart w:id="13" w:name="_Toc107474925"/>
      <w:bookmarkStart w:id="14" w:name="_Toc90422630"/>
      <w:bookmarkStart w:id="15" w:name="_Toc106782823"/>
      <w:bookmarkStart w:id="16" w:name="_Toc107311714"/>
      <w:bookmarkStart w:id="17" w:name="_Toc67916645"/>
      <w:bookmarkStart w:id="18" w:name="_Toc82621783"/>
      <w:bookmarkStart w:id="19" w:name="_Toc35933071"/>
      <w:bookmarkStart w:id="20" w:name="_Toc98574678"/>
      <w:bookmarkStart w:id="21" w:name="_Toc76497205"/>
      <w:bookmarkStart w:id="22" w:name="_Toc45826011"/>
      <w:bookmarkStart w:id="23" w:name="_Toc37162943"/>
      <w:bookmarkStart w:id="24" w:name="_Toc45826263"/>
      <w:bookmarkStart w:id="25" w:name="_Toc45825759"/>
      <w:bookmarkStart w:id="26" w:name="_Toc20997794"/>
      <w:bookmarkStart w:id="27" w:name="_Toc29478473"/>
      <w:bookmarkStart w:id="28" w:name="_Toc37173523"/>
      <w:bookmarkStart w:id="29" w:name="_Toc45825507"/>
      <w:bookmarkStart w:id="30" w:name="_Toc52466429"/>
      <w:bookmarkStart w:id="31" w:name="_Toc35935359"/>
      <w:bookmarkStart w:id="32" w:name="_Toc37173271"/>
      <w:bookmarkStart w:id="33" w:name="_Toc44754079"/>
      <w:bookmarkStart w:id="34" w:name="_Toc66869414"/>
      <w:bookmarkStart w:id="35" w:name="_Toc66872232"/>
      <w:bookmarkStart w:id="36" w:name="_Toc75173389"/>
      <w:bookmarkStart w:id="37" w:name="_Toc82894006"/>
      <w:bookmarkStart w:id="38" w:name="_Toc89684537"/>
      <w:r>
        <w:rPr>
          <w:rFonts w:ascii="Arial" w:hAnsi="Arial"/>
          <w:szCs w:val="20"/>
          <w:lang w:val="en-GB"/>
        </w:rPr>
        <w:t>6.6.4.2.1</w:t>
      </w:r>
      <w:r>
        <w:rPr>
          <w:rFonts w:ascii="Arial" w:hAnsi="Arial"/>
          <w:szCs w:val="20"/>
          <w:lang w:val="en-GB"/>
        </w:rPr>
        <w:tab/>
      </w:r>
      <w:r>
        <w:rPr>
          <w:rFonts w:ascii="Arial" w:hAnsi="Arial"/>
          <w:i/>
          <w:szCs w:val="20"/>
          <w:lang w:val="en-GB"/>
        </w:rPr>
        <w:t>Basic limits</w:t>
      </w:r>
      <w:r>
        <w:rPr>
          <w:rFonts w:ascii="Arial" w:hAnsi="Arial"/>
          <w:szCs w:val="20"/>
          <w:lang w:val="en-GB"/>
        </w:rPr>
        <w:t xml:space="preserve"> </w:t>
      </w:r>
      <w:r>
        <w:rPr>
          <w:rFonts w:ascii="Arial" w:hAnsi="Arial"/>
          <w:szCs w:val="20"/>
          <w:lang w:val="en-GB" w:eastAsia="zh-CN"/>
        </w:rPr>
        <w:t>for Wide Area BS (Category A)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CB5E6F8" w14:textId="77777777" w:rsidR="00AB38CE" w:rsidRDefault="003F6058">
      <w:pPr>
        <w:widowControl/>
        <w:autoSpaceDE/>
        <w:autoSpaceDN/>
        <w:spacing w:after="18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BS operating in Bands n5, n8, n12, n13, n14, </w:t>
      </w:r>
      <w:r>
        <w:rPr>
          <w:rFonts w:eastAsia="MS Mincho"/>
          <w:sz w:val="20"/>
          <w:szCs w:val="20"/>
          <w:lang w:eastAsia="ja-JP"/>
        </w:rPr>
        <w:t xml:space="preserve">n18, n26, </w:t>
      </w:r>
      <w:r>
        <w:rPr>
          <w:sz w:val="20"/>
          <w:szCs w:val="20"/>
          <w:lang w:val="en-GB"/>
        </w:rPr>
        <w:t xml:space="preserve">n28, n29, n71, n85, </w:t>
      </w:r>
      <w:r>
        <w:rPr>
          <w:sz w:val="20"/>
          <w:szCs w:val="20"/>
          <w:highlight w:val="yellow"/>
          <w:lang w:val="en-GB"/>
        </w:rPr>
        <w:t>APT 600 MHz</w:t>
      </w:r>
      <w:r>
        <w:rPr>
          <w:sz w:val="20"/>
          <w:szCs w:val="20"/>
          <w:lang w:val="en-GB"/>
        </w:rPr>
        <w:t xml:space="preserve">, </w:t>
      </w:r>
      <w:r>
        <w:rPr>
          <w:i/>
          <w:sz w:val="20"/>
          <w:szCs w:val="20"/>
          <w:lang w:val="en-GB" w:eastAsia="zh-CN"/>
        </w:rPr>
        <w:t>basic limits</w:t>
      </w:r>
      <w:r>
        <w:rPr>
          <w:sz w:val="20"/>
          <w:szCs w:val="20"/>
          <w:lang w:val="en-GB" w:eastAsia="zh-CN"/>
        </w:rPr>
        <w:t xml:space="preserve"> are </w:t>
      </w:r>
      <w:r>
        <w:rPr>
          <w:sz w:val="20"/>
          <w:szCs w:val="20"/>
          <w:lang w:val="en-GB"/>
        </w:rPr>
        <w:t>specified in table 6.6.4.2.1</w:t>
      </w:r>
      <w:r>
        <w:rPr>
          <w:sz w:val="20"/>
          <w:szCs w:val="20"/>
          <w:lang w:val="en-GB"/>
        </w:rPr>
        <w:noBreakHyphen/>
        <w:t>1.</w:t>
      </w:r>
    </w:p>
    <w:p w14:paraId="596A7AA1" w14:textId="77777777" w:rsidR="00AB38CE" w:rsidRDefault="003F6058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39" w:name="_Toc107419311"/>
      <w:bookmarkStart w:id="40" w:name="_Toc107474938"/>
      <w:bookmarkStart w:id="41" w:name="_Toc106782836"/>
      <w:bookmarkStart w:id="42" w:name="_Toc10731172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Arial" w:hAnsi="Arial"/>
          <w:szCs w:val="20"/>
          <w:lang w:val="en-GB"/>
        </w:rPr>
        <w:t>6.6.5.2.3</w:t>
      </w:r>
      <w:r>
        <w:rPr>
          <w:rFonts w:ascii="Arial" w:hAnsi="Arial"/>
          <w:szCs w:val="20"/>
          <w:lang w:val="en-GB"/>
        </w:rPr>
        <w:tab/>
        <w:t>Additional spurious emissions requirements</w:t>
      </w:r>
      <w:bookmarkEnd w:id="39"/>
      <w:bookmarkEnd w:id="40"/>
      <w:bookmarkEnd w:id="41"/>
      <w:bookmarkEnd w:id="42"/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700"/>
        <w:gridCol w:w="851"/>
        <w:gridCol w:w="1417"/>
        <w:gridCol w:w="4421"/>
      </w:tblGrid>
      <w:tr w:rsidR="00AB38CE" w14:paraId="3CC3088D" w14:textId="77777777">
        <w:trPr>
          <w:cantSplit/>
          <w:tblHeader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57B7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System type for NR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F088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5E35" w14:textId="77777777" w:rsidR="00AB38CE" w:rsidRDefault="003F6058">
            <w:pPr>
              <w:pStyle w:val="TAH"/>
              <w:rPr>
                <w:i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F810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4B5D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 w:rsidR="00AB38CE" w14:paraId="07166965" w14:textId="77777777">
        <w:trPr>
          <w:cantSplit/>
          <w:jc w:val="center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14:paraId="212BD3EE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71 or</w:t>
            </w:r>
          </w:p>
          <w:p w14:paraId="296E089C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1685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E1F5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2E60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DF76" w14:textId="77777777" w:rsidR="00AB38CE" w:rsidRDefault="003F605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requirement does not apply to BS operating in band n71</w:t>
            </w:r>
            <w:r>
              <w:rPr>
                <w:highlight w:val="yellow"/>
                <w:lang w:eastAsia="ko-KR"/>
              </w:rPr>
              <w:t xml:space="preserve"> or APT 600 MHz</w:t>
            </w:r>
          </w:p>
        </w:tc>
      </w:tr>
      <w:tr w:rsidR="00AB38CE" w14:paraId="7D1A116C" w14:textId="77777777">
        <w:trPr>
          <w:cantSplit/>
          <w:jc w:val="center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EBA9" w14:textId="77777777" w:rsidR="00AB38CE" w:rsidRDefault="00AB38CE">
            <w:pPr>
              <w:pStyle w:val="TAC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6D11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E145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F875" w14:textId="77777777" w:rsidR="00AB38CE" w:rsidRDefault="003F60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A0B4" w14:textId="77777777" w:rsidR="00AB38CE" w:rsidRDefault="003F605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requirement does not apply to BS operating in band n71</w:t>
            </w:r>
            <w:r>
              <w:rPr>
                <w:highlight w:val="yellow"/>
                <w:lang w:eastAsia="ko-KR"/>
              </w:rPr>
              <w:t xml:space="preserve"> or APT 600 MHz</w:t>
            </w:r>
            <w:r>
              <w:rPr>
                <w:lang w:eastAsia="en-GB"/>
              </w:rPr>
              <w:t>, since it is already covered by the requirement in clause 6.6.5.2.2.</w:t>
            </w:r>
          </w:p>
        </w:tc>
      </w:tr>
      <w:tr w:rsidR="00AB38CE" w14:paraId="1483A897" w14:textId="77777777">
        <w:trPr>
          <w:cantSplit/>
          <w:jc w:val="center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14:paraId="6C1B5BFC" w14:textId="77777777" w:rsidR="00AB38CE" w:rsidRDefault="003F6058">
            <w:pPr>
              <w:pStyle w:val="TAC"/>
              <w:rPr>
                <w:rFonts w:cs="Times New Roman"/>
                <w:lang w:eastAsia="en-GB"/>
              </w:rPr>
            </w:pPr>
            <w:r>
              <w:rPr>
                <w:rFonts w:cs="Times New Roman"/>
                <w:highlight w:val="yellow"/>
                <w:lang w:eastAsia="en-GB"/>
              </w:rPr>
              <w:t>APT 600 MHz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C735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612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3569" w14:textId="77777777" w:rsidR="00AB38CE" w:rsidRDefault="003F6058">
            <w:pPr>
              <w:pStyle w:val="TAC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F269" w14:textId="77777777" w:rsidR="00AB38CE" w:rsidRDefault="003F6058">
            <w:pPr>
              <w:pStyle w:val="TAC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63F5" w14:textId="77777777" w:rsidR="00AB38CE" w:rsidRDefault="003F6058">
            <w:pPr>
              <w:pStyle w:val="TAL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 xml:space="preserve">This requirement does not apply to BS operating in band n71 </w:t>
            </w:r>
            <w:bookmarkStart w:id="43" w:name="_Hlk108696027"/>
            <w:r>
              <w:rPr>
                <w:highlight w:val="yellow"/>
                <w:lang w:eastAsia="ko-KR"/>
              </w:rPr>
              <w:t>or APT 600 MHz</w:t>
            </w:r>
            <w:bookmarkEnd w:id="43"/>
            <w:r>
              <w:rPr>
                <w:highlight w:val="yellow"/>
                <w:lang w:eastAsia="ko-KR"/>
              </w:rPr>
              <w:t>.</w:t>
            </w:r>
          </w:p>
        </w:tc>
      </w:tr>
      <w:tr w:rsidR="00AB38CE" w14:paraId="58AECFD6" w14:textId="77777777">
        <w:trPr>
          <w:cantSplit/>
          <w:jc w:val="center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62A1" w14:textId="77777777" w:rsidR="00AB38CE" w:rsidRDefault="00AB38CE">
            <w:pPr>
              <w:pStyle w:val="TAC"/>
              <w:rPr>
                <w:rFonts w:cs="Times New Roman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6FB0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663 – 703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C8B6E" w14:textId="77777777" w:rsidR="00AB38CE" w:rsidRDefault="003F6058">
            <w:pPr>
              <w:pStyle w:val="TAC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DC24B" w14:textId="77777777" w:rsidR="00AB38CE" w:rsidRDefault="003F6058">
            <w:pPr>
              <w:pStyle w:val="TAC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8E17" w14:textId="05B4C0B6" w:rsidR="00AB38CE" w:rsidRDefault="003F6058">
            <w:pPr>
              <w:pStyle w:val="TAL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This requirement does not apply to BS operating in band APT 600 MHz, since it is already covered by the requirement in clause 6.6.5.2.2.</w:t>
            </w:r>
          </w:p>
        </w:tc>
      </w:tr>
    </w:tbl>
    <w:p w14:paraId="45682985" w14:textId="77777777" w:rsidR="00AB38CE" w:rsidRDefault="00AB38CE"/>
    <w:p w14:paraId="480DB8EB" w14:textId="77777777" w:rsidR="00AB38CE" w:rsidRDefault="003F6058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44" w:name="_Toc107419312"/>
      <w:bookmarkStart w:id="45" w:name="_Toc107311728"/>
      <w:bookmarkStart w:id="46" w:name="_Toc107474939"/>
      <w:bookmarkStart w:id="47" w:name="_Toc106782837"/>
      <w:r>
        <w:rPr>
          <w:rFonts w:ascii="Arial" w:hAnsi="Arial"/>
          <w:szCs w:val="20"/>
          <w:lang w:val="en-GB"/>
        </w:rPr>
        <w:t>6.6.5.2.4</w:t>
      </w:r>
      <w:r>
        <w:rPr>
          <w:rFonts w:ascii="Arial" w:hAnsi="Arial"/>
          <w:szCs w:val="20"/>
          <w:lang w:val="en-GB"/>
        </w:rPr>
        <w:tab/>
        <w:t>Co-location with other base stations</w:t>
      </w:r>
      <w:bookmarkEnd w:id="44"/>
      <w:bookmarkEnd w:id="45"/>
      <w:bookmarkEnd w:id="46"/>
      <w:bookmarkEnd w:id="47"/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AB38CE" w14:paraId="235B497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BF4E6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EFA1E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D38" w14:textId="77777777" w:rsidR="00AB38CE" w:rsidRDefault="003F6058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DD948" w14:textId="77777777" w:rsidR="00AB38CE" w:rsidRDefault="003F6058">
            <w:pPr>
              <w:pStyle w:val="TAH"/>
              <w:rPr>
                <w:rFonts w:cs="Times New Roman"/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5AB58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 w:rsidR="00AB38CE" w14:paraId="4C9DFD4F" w14:textId="77777777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A67D" w14:textId="77777777" w:rsidR="00AB38CE" w:rsidRDefault="00AB38C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2BB" w14:textId="77777777" w:rsidR="00AB38CE" w:rsidRDefault="003F6058">
            <w:pPr>
              <w:pStyle w:val="TAH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80D" w14:textId="77777777" w:rsidR="00AB38CE" w:rsidRDefault="003F6058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C3F6" w14:textId="77777777" w:rsidR="00AB38CE" w:rsidRDefault="003F6058">
            <w:pPr>
              <w:pStyle w:val="TAH"/>
              <w:rPr>
                <w:rFonts w:cs="Times New Roman"/>
                <w:lang w:eastAsia="en-GB"/>
              </w:rPr>
            </w:pPr>
            <w:r>
              <w:rPr>
                <w:lang w:eastAsia="en-GB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B05" w14:textId="77777777" w:rsidR="00AB38CE" w:rsidRDefault="003F60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2D0" w14:textId="77777777" w:rsidR="00AB38CE" w:rsidRDefault="003F6058">
            <w:pPr>
              <w:pStyle w:val="TAH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0CA" w14:textId="77777777" w:rsidR="00AB38CE" w:rsidRDefault="00AB38CE">
            <w:pPr>
              <w:pStyle w:val="TAH"/>
              <w:rPr>
                <w:rFonts w:cs="Times New Roman"/>
                <w:lang w:eastAsia="en-GB"/>
              </w:rPr>
            </w:pPr>
          </w:p>
        </w:tc>
      </w:tr>
      <w:tr w:rsidR="00AB38CE" w14:paraId="46D2CB5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9710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APT 600 MHz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3913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663 – 703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55D5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B49A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B44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B1CC" w14:textId="77777777" w:rsidR="00AB38CE" w:rsidRDefault="003F6058">
            <w:pPr>
              <w:pStyle w:val="TAC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AB63" w14:textId="77777777" w:rsidR="00AB38CE" w:rsidRDefault="00AB38CE">
            <w:pPr>
              <w:pStyle w:val="TAC"/>
              <w:rPr>
                <w:lang w:eastAsia="en-GB"/>
              </w:rPr>
            </w:pPr>
          </w:p>
        </w:tc>
      </w:tr>
    </w:tbl>
    <w:p w14:paraId="1FD04C76" w14:textId="77777777" w:rsidR="00AB38CE" w:rsidRDefault="00AB38CE">
      <w:pPr>
        <w:rPr>
          <w:lang w:val="en-GB"/>
        </w:rPr>
      </w:pPr>
    </w:p>
    <w:p w14:paraId="1511FBA6" w14:textId="77777777" w:rsidR="00AB38CE" w:rsidRDefault="00AB38CE"/>
    <w:p w14:paraId="6DEFCC4B" w14:textId="77777777" w:rsidR="00AB38CE" w:rsidRDefault="00AB38CE"/>
    <w:p w14:paraId="237D53E8" w14:textId="77777777" w:rsidR="00AB38CE" w:rsidRDefault="00AB38CE"/>
    <w:p w14:paraId="1A08AC19" w14:textId="77777777" w:rsidR="00AB38CE" w:rsidRDefault="003F6058">
      <w:r>
        <w:lastRenderedPageBreak/>
        <w:t>The following 38.104 change is to be discussed and concluded during RAN4#104-bis-e:</w:t>
      </w:r>
    </w:p>
    <w:p w14:paraId="59BEF321" w14:textId="77777777" w:rsidR="00AB38CE" w:rsidRDefault="00AB38CE"/>
    <w:p w14:paraId="0D820DBC" w14:textId="77777777" w:rsidR="00AB38CE" w:rsidRDefault="003F6058">
      <w:pPr>
        <w:keepNext/>
        <w:keepLines/>
        <w:widowControl/>
        <w:autoSpaceDE/>
        <w:autoSpaceDN/>
        <w:spacing w:before="120" w:after="180"/>
        <w:ind w:left="1985" w:hanging="1985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6.6.4.2.2.1</w:t>
      </w:r>
      <w:r>
        <w:rPr>
          <w:rFonts w:ascii="Arial" w:eastAsiaTheme="minorHAnsi" w:hAnsi="Arial" w:cs="Arial"/>
        </w:rPr>
        <w:tab/>
        <w:t>Category B</w:t>
      </w:r>
      <w:r>
        <w:rPr>
          <w:rFonts w:ascii="Arial" w:eastAsiaTheme="minorHAnsi" w:hAnsi="Arial" w:cs="Arial"/>
          <w:lang w:eastAsia="zh-CN"/>
        </w:rPr>
        <w:t xml:space="preserve"> requirements (Option 1)</w:t>
      </w:r>
    </w:p>
    <w:p w14:paraId="5155A97B" w14:textId="77777777" w:rsidR="00AB38CE" w:rsidRDefault="003F6058">
      <w:pPr>
        <w:widowControl/>
        <w:autoSpaceDE/>
        <w:autoSpaceDN/>
        <w:spacing w:after="18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BS operating in Bands n5, n8, </w:t>
      </w:r>
      <w:r>
        <w:rPr>
          <w:rFonts w:cs="v5.0.0"/>
          <w:sz w:val="20"/>
          <w:szCs w:val="20"/>
          <w:lang w:val="en-GB"/>
        </w:rPr>
        <w:t xml:space="preserve">n12, </w:t>
      </w:r>
      <w:r>
        <w:rPr>
          <w:sz w:val="20"/>
          <w:szCs w:val="20"/>
          <w:lang w:val="en-GB"/>
        </w:rPr>
        <w:t xml:space="preserve">n20, n26, n28, n29, n67, n71, n85, </w:t>
      </w:r>
      <w:r>
        <w:rPr>
          <w:sz w:val="20"/>
          <w:szCs w:val="20"/>
          <w:highlight w:val="yellow"/>
          <w:lang w:val="en-GB"/>
        </w:rPr>
        <w:t>APT 600 MHz</w:t>
      </w:r>
      <w:r>
        <w:rPr>
          <w:sz w:val="20"/>
          <w:szCs w:val="20"/>
          <w:lang w:val="en-GB"/>
        </w:rPr>
        <w:t xml:space="preserve">, the </w:t>
      </w:r>
      <w:r>
        <w:rPr>
          <w:rFonts w:cs="v5.0.0"/>
          <w:i/>
          <w:sz w:val="20"/>
          <w:szCs w:val="20"/>
          <w:lang w:val="en-GB" w:eastAsia="zh-CN"/>
        </w:rPr>
        <w:t>basic limits</w:t>
      </w:r>
      <w:r>
        <w:rPr>
          <w:rFonts w:cs="v5.0.0"/>
          <w:sz w:val="20"/>
          <w:szCs w:val="20"/>
          <w:lang w:val="en-GB" w:eastAsia="zh-CN"/>
        </w:rPr>
        <w:t xml:space="preserve"> are </w:t>
      </w:r>
      <w:r>
        <w:rPr>
          <w:sz w:val="20"/>
          <w:szCs w:val="20"/>
          <w:lang w:val="en-GB"/>
        </w:rPr>
        <w:t>specified in table 6.6.4.2.2.1-1:</w:t>
      </w:r>
    </w:p>
    <w:p w14:paraId="5E53B8C3" w14:textId="77777777" w:rsidR="00AB38CE" w:rsidRDefault="00AB38CE">
      <w:pPr>
        <w:rPr>
          <w:lang w:val="en-GB"/>
        </w:rPr>
      </w:pPr>
    </w:p>
    <w:p w14:paraId="4CE3EBF4" w14:textId="77777777" w:rsidR="00AB38CE" w:rsidRDefault="003F6058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References</w:t>
      </w:r>
    </w:p>
    <w:p w14:paraId="5EDFC4AF" w14:textId="77777777" w:rsidR="00AB38CE" w:rsidRDefault="003F6058">
      <w:r>
        <w:t>[1] R4-2213582; BS requirements for APT 600 MHz band; Nokia, Nokia Shanghai Bell; RAN4#104-e</w:t>
      </w:r>
    </w:p>
    <w:p w14:paraId="49894DA2" w14:textId="77777777" w:rsidR="00AB38CE" w:rsidRDefault="00AB38CE"/>
    <w:p w14:paraId="33741472" w14:textId="77777777" w:rsidR="00AB38CE" w:rsidRDefault="003F6058">
      <w:r>
        <w:t>[2] R4-2213680; Discussion on BS RF requirements for APT600MHz; ZTE; RAN4#104-e</w:t>
      </w:r>
    </w:p>
    <w:sectPr w:rsidR="00AB38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F7492" w14:textId="77777777" w:rsidR="000C57FA" w:rsidRDefault="000C57FA" w:rsidP="003F6058">
      <w:r>
        <w:separator/>
      </w:r>
    </w:p>
  </w:endnote>
  <w:endnote w:type="continuationSeparator" w:id="0">
    <w:p w14:paraId="1F0FE4DD" w14:textId="77777777" w:rsidR="000C57FA" w:rsidRDefault="000C57FA" w:rsidP="003F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2331" w14:textId="77777777" w:rsidR="000C57FA" w:rsidRDefault="000C57FA" w:rsidP="003F6058">
      <w:r>
        <w:separator/>
      </w:r>
    </w:p>
  </w:footnote>
  <w:footnote w:type="continuationSeparator" w:id="0">
    <w:p w14:paraId="3AEB0EAC" w14:textId="77777777" w:rsidR="000C57FA" w:rsidRDefault="000C57FA" w:rsidP="003F6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E5"/>
    <w:rsid w:val="0001226C"/>
    <w:rsid w:val="00014061"/>
    <w:rsid w:val="00054806"/>
    <w:rsid w:val="00057C9F"/>
    <w:rsid w:val="000C57FA"/>
    <w:rsid w:val="000C6FD3"/>
    <w:rsid w:val="000F5EB9"/>
    <w:rsid w:val="00125083"/>
    <w:rsid w:val="001342A8"/>
    <w:rsid w:val="001867B1"/>
    <w:rsid w:val="001D08E8"/>
    <w:rsid w:val="001D0B4E"/>
    <w:rsid w:val="00253CCC"/>
    <w:rsid w:val="00254089"/>
    <w:rsid w:val="002C0E69"/>
    <w:rsid w:val="002E46F6"/>
    <w:rsid w:val="003669B3"/>
    <w:rsid w:val="003961F7"/>
    <w:rsid w:val="003F05DA"/>
    <w:rsid w:val="003F6058"/>
    <w:rsid w:val="00423995"/>
    <w:rsid w:val="00424669"/>
    <w:rsid w:val="00477699"/>
    <w:rsid w:val="00487B52"/>
    <w:rsid w:val="00491B7D"/>
    <w:rsid w:val="004C0881"/>
    <w:rsid w:val="005521E8"/>
    <w:rsid w:val="00563B4C"/>
    <w:rsid w:val="005D4EFD"/>
    <w:rsid w:val="00694951"/>
    <w:rsid w:val="006C63A4"/>
    <w:rsid w:val="006C6E78"/>
    <w:rsid w:val="00700C5B"/>
    <w:rsid w:val="007259C4"/>
    <w:rsid w:val="00740A01"/>
    <w:rsid w:val="00794040"/>
    <w:rsid w:val="007D6C9F"/>
    <w:rsid w:val="00850F3B"/>
    <w:rsid w:val="008546F9"/>
    <w:rsid w:val="008934AA"/>
    <w:rsid w:val="0089681F"/>
    <w:rsid w:val="008A32C5"/>
    <w:rsid w:val="008B144C"/>
    <w:rsid w:val="008B6D78"/>
    <w:rsid w:val="00920536"/>
    <w:rsid w:val="00930AF2"/>
    <w:rsid w:val="00960814"/>
    <w:rsid w:val="009B43F3"/>
    <w:rsid w:val="009E305F"/>
    <w:rsid w:val="00A26EE2"/>
    <w:rsid w:val="00A843A3"/>
    <w:rsid w:val="00A970E5"/>
    <w:rsid w:val="00AB38CE"/>
    <w:rsid w:val="00AD5239"/>
    <w:rsid w:val="00AD7CF0"/>
    <w:rsid w:val="00B22CEE"/>
    <w:rsid w:val="00B8176D"/>
    <w:rsid w:val="00C634B0"/>
    <w:rsid w:val="00C7101C"/>
    <w:rsid w:val="00C90F90"/>
    <w:rsid w:val="00CA739D"/>
    <w:rsid w:val="00CD6BB5"/>
    <w:rsid w:val="00D12BEF"/>
    <w:rsid w:val="00D50958"/>
    <w:rsid w:val="00D55E32"/>
    <w:rsid w:val="00DB4226"/>
    <w:rsid w:val="00DB5788"/>
    <w:rsid w:val="00DE012D"/>
    <w:rsid w:val="00DF6908"/>
    <w:rsid w:val="00E01A6D"/>
    <w:rsid w:val="00E059E5"/>
    <w:rsid w:val="00E12C7C"/>
    <w:rsid w:val="00E241DB"/>
    <w:rsid w:val="00E32E99"/>
    <w:rsid w:val="00E5611B"/>
    <w:rsid w:val="00E679C7"/>
    <w:rsid w:val="00E7743E"/>
    <w:rsid w:val="00E90946"/>
    <w:rsid w:val="00E95C8F"/>
    <w:rsid w:val="00EB0372"/>
    <w:rsid w:val="00EE336E"/>
    <w:rsid w:val="00F20711"/>
    <w:rsid w:val="00F22716"/>
    <w:rsid w:val="00F40AAB"/>
    <w:rsid w:val="00FC52C4"/>
    <w:rsid w:val="00FE61A1"/>
    <w:rsid w:val="2E5C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2717F"/>
  <w15:docId w15:val="{185F1E57-C0DF-4FC6-BABF-A22E129D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widowControl/>
      <w:autoSpaceDE/>
      <w:autoSpaceDN/>
      <w:spacing w:after="180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widowControl w:val="0"/>
      <w:autoSpaceDE w:val="0"/>
      <w:autoSpaceDN w:val="0"/>
      <w:spacing w:after="0"/>
    </w:pPr>
    <w:rPr>
      <w:b/>
      <w:bCs/>
      <w:lang w:val="en-US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uiPriority w:val="39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pPr>
      <w:spacing w:after="0" w:line="240" w:lineRule="auto"/>
    </w:pPr>
    <w:rPr>
      <w:rFonts w:ascii="Times New Roman" w:eastAsia="MS Mincho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R">
    <w:name w:val="TAR"/>
    <w:basedOn w:val="TAL"/>
    <w:qFormat/>
    <w:pPr>
      <w:jc w:val="right"/>
    </w:pPr>
    <w:rPr>
      <w:rFonts w:eastAsia="MS Mincho" w:cs="Times New Roman"/>
      <w:szCs w:val="20"/>
      <w:lang w:val="en-GB"/>
    </w:rPr>
  </w:style>
  <w:style w:type="character" w:customStyle="1" w:styleId="TALCar">
    <w:name w:val="TAL Car"/>
    <w:qFormat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Angelow, Iwajlo (Nokia - US/Naperville)</dc:creator>
  <cp:lastModifiedBy>Angelow, Iwajlo (Nokia - US/Naperville)</cp:lastModifiedBy>
  <cp:revision>4</cp:revision>
  <dcterms:created xsi:type="dcterms:W3CDTF">2022-08-24T13:48:00Z</dcterms:created>
  <dcterms:modified xsi:type="dcterms:W3CDTF">2022-08-24T17:20:00Z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